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A6694">
        <w:rPr>
          <w:b/>
          <w:bCs/>
        </w:rPr>
        <w:t>353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</w:t>
      </w:r>
      <w:r w:rsidR="00EA6694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A6694" w:rsidRPr="00EA6694">
        <w:t>Тройник 355,6х23,83 WPHY-60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</w:t>
      </w:r>
      <w:r w:rsidR="00EA6694">
        <w:rPr>
          <w:b/>
        </w:rPr>
        <w:t>4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A6694">
        <w:rPr>
          <w:b/>
        </w:rPr>
        <w:t>8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CD0B78">
        <w:t>5</w:t>
      </w:r>
      <w:r w:rsidR="00EA6694">
        <w:t>3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</w:t>
      </w:r>
      <w:r w:rsidR="00EA6694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A669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5B40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18F2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76E4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490F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0B78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A6694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5749-0421-48A1-B845-60E73715A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2</Pages>
  <Words>472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575</cp:revision>
  <cp:lastPrinted>2020-01-14T08:14:00Z</cp:lastPrinted>
  <dcterms:created xsi:type="dcterms:W3CDTF">2019-02-13T10:09:00Z</dcterms:created>
  <dcterms:modified xsi:type="dcterms:W3CDTF">2020-02-28T09:46:00Z</dcterms:modified>
</cp:coreProperties>
</file>